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0F2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3"/>
      <w:bookmarkStart w:id="1" w:name="OLE_LINK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济北开发区简介</w:t>
      </w:r>
    </w:p>
    <w:p w14:paraId="2C7C894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CC59A34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济北开发区于1995年设立，2003年经省政府批准升格为省级开发区，是济阳区经济发展的主战场、项目建设的主阵地、改革开放的最前沿。经过多年来的发展，已形成了以食品饮料、智能制造、新一代信息技术、生物医药等主导产业发展体系。近年来，在历届区委、区政府的坚强领导下，经过开发区一班人的接续奋斗，开发区各项事业实现蓬勃发展，先后荣获中国最具投资价值开发区、中国改革创新示范基地等荣誉称号。</w:t>
      </w:r>
    </w:p>
    <w:p w14:paraId="4FE025AC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综合实力不断提升。2024年，一般公共预算收入完成13.72亿元、同比增长15.28%，规上工业总产值完成214.35亿元、增长10.65%，工业投资完成31.45亿元、增长28.79%，工业技改投资完成21.28亿元、增长31.7%，实际使用外资7778.25万美元、增长12.06%，进出口总额完成55.2亿元、增长8.73%，开发区先后被认定为“济南市绿色工业园区”“山东无废园区”。</w:t>
      </w:r>
    </w:p>
    <w:p w14:paraId="257AFEBA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产业发展基础扎实。经过多年来的发展，已形成了以食品饮料、智能制造、新一代信息技术、生物医药等主导产业发展体系。其中，食品饮料代表企业有旺旺、统一、顶津、迈大、上好佳、金晔等，产值规模突破100亿元，被省工信厅认定为“省级特色优势食品产业集群”；智能制造产业主要是以金麒麟、东风李尔为代表的汽车零部件企业和山东七运集团、矗峰重工为代表的一大批液压升降平台企业，济阳被誉为“中国液压升降平台之乡”；生物医药代表企业有汉方制药、铂源药业和以嘉能嘉、亚细亚为代表的特医食品企业，2023年3月，济阳区被中国营养保健食品协会授予“特殊食品产业集群示范基地”称号。</w:t>
      </w:r>
    </w:p>
    <w:p w14:paraId="4695D220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发展环境持续优化。坚持“围墙外的政府干，围墙内的政府帮”，落实企业服务专员包挂企业制度，深入开展“遍访企业”活动，积极帮助企业解决交通、用工、用水、用电等问题，全力保障企业健康运营。编印《扶持企业发展政策汇编》，根据不同的行业特点，为企业量身定制政策服务包，并深入开展送政策上门宣讲服务活动，不断释放政策红利。坚持“首问负责、第一时间、信守承诺”等服务标准，创新实施“项目帮代办团队”“企业吹哨、我来报到”等机制措施，全程提供“一站式”服务，给企业和客商提供最佳的投资体验。29年始终保持“台商零投诉”记录，“济阳懂台商、台商选济阳”已经成为广泛共识。</w:t>
      </w:r>
    </w:p>
    <w:p w14:paraId="77B3A3F2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园区载体日臻完善。目前，落地开发区的重大园区平台有台湾工业园、国家级海峡两岸新旧动能转换产业合作区、中国（济南）特医食品城等。其中，海峡两岸新旧动能转换产业合作区，2021年7月经国台办、国家发展委、工信部批复成立，2022年正式成立合作区管委会，增设建设发展局，组建省市区三级工作专班，2024年2月份省政府印发《关于加强海峡两岸新旧动能转换产业合作区建设的意见》，目前正按照“到2025年台资企业达到200家，带动关联企业300家，总投资超过100亿美元”的目标任务，积极加大对台招商力度，全力推动园区建设。现已规划和培育连城·济北智造小镇、济北生命科技产业园等7个“区中园”，为中小企业落地提供了优良载体平台，促进了产业集聚。</w:t>
      </w:r>
    </w:p>
    <w:p w14:paraId="1E6E8124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体制机制灵活高效。经过2017年、2019年两轮次体制机制改革，已建立起“党工委（管委会）+”更加精简高效的管理运行服务模式。2021年，区委、区政府制定实施《加快济南济北经济开发区高质量发展的行动方案》，提出23条具体举措，进一步巩固改革成效。2022年以来，区委、区政府提出举全区之力支持开发区建设，定期召开工作例会，完善工作机制，坚持问题导向，集中分析、共同研究、会商解决，为开发区高质量发展提供了一个强有力的平台；并不断深化管理制度改革创新，加强雇员管理，完善绩效考核评价体系，创新实施工业社区、产业链党委等惠企服务模式，目前,开发区发展环境不断优化，产业集聚度不断提升，产城融合程度不断深化，高质量发展动能持续释放。</w:t>
      </w:r>
    </w:p>
    <w:p w14:paraId="16F1D23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287B00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1240" w:right="1800" w:bottom="1318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2" w:name="_GoBack"/>
      <w:bookmarkEnd w:id="2"/>
    </w:p>
    <w:p w14:paraId="691C894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山东海峡两岸新旧动能转换产业合作区</w:t>
      </w:r>
    </w:p>
    <w:p w14:paraId="42E033E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简介</w:t>
      </w:r>
    </w:p>
    <w:bookmarkEnd w:id="0"/>
    <w:bookmarkEnd w:id="1"/>
    <w:p w14:paraId="6719E28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DDED39F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山东海峡两岸新旧动能转换产业合作区（以下简称合作区）于</w:t>
      </w:r>
      <w:r>
        <w:rPr>
          <w:rFonts w:ascii="仿宋_GB2312" w:hAnsi="仿宋_GB2312" w:eastAsia="仿宋_GB2312" w:cs="仿宋_GB2312"/>
          <w:bCs/>
          <w:sz w:val="32"/>
          <w:szCs w:val="32"/>
        </w:rPr>
        <w:t>2021年7月26日由国务院台办、国家发展和改革委、工业和信息化部联合批复设立，是全国第六个（其他为广西、湖南、湖北、四川、江西），也是北方第一个，且是唯一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个由单个城市独立承建的国家级海峡两岸产业合作区。</w:t>
      </w:r>
    </w:p>
    <w:p w14:paraId="240CFFD9"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合作区批复在山东、落地在济南，选址在山东济北经济开发区，与起步区、贸易试验区济南片区、济南综合保税区毗邻，规划布局聚焦国家和全省重点发展战略，将重点引进食品饮料、生物医药、智能制造、高端装备等产业项目，打造先进制造产业园、食品医药健康产业园、对台交流综合服务中心“两园一中心”产业发展格局，将与济南起步区共同打造引领济南未来发展的新引擎、高水平开放的新高地。到</w:t>
      </w:r>
      <w:r>
        <w:rPr>
          <w:rFonts w:ascii="仿宋_GB2312" w:hAnsi="仿宋_GB2312" w:eastAsia="仿宋_GB2312" w:cs="仿宋_GB2312"/>
          <w:bCs/>
          <w:sz w:val="32"/>
          <w:szCs w:val="32"/>
        </w:rPr>
        <w:t>2025年，合作区规划建设面积51平方公里，争取累计引进台资企业及关联企业300家;到2035年，规划建设面积100平方公里，打造先进制造、食品医药健康2个具备千亿级发展能力的产业集群，形成具有合作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区特色的现代产业体系。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01F77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575059"/>
    </w:sdtPr>
    <w:sdtEndPr>
      <w:rPr>
        <w:rFonts w:asciiTheme="minorEastAsia" w:hAnsiTheme="minorEastAsia"/>
        <w:sz w:val="28"/>
        <w:szCs w:val="28"/>
      </w:rPr>
    </w:sdtEndPr>
    <w:sdtContent>
      <w:p w14:paraId="341BDC69"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85A18"/>
    <w:rsid w:val="492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2025-04-01T09:22:00Z</dcterms:created>
  <dc:creator>张ぺ灬</dc:creator>
  <cp:lastModifiedBy>张ぺ灬</cp:lastModifiedBy>
  <dcterms:modified xsi:type="dcterms:W3CDTF">2025-04-01T09:22:48Z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34BAF1D23A66487F83B975BABC7EE3D3_11</vt:lpwstr>
  </property>
  <property fmtid="{D5CDD505-2E9C-101B-9397-08002B2CF9AE}" pid="4" name="KSOTemplateDocerSaveRecord">
    <vt:lpwstr>eyJoZGlkIjoiZDkwZjMzOWVlNjNmNDdjZmIwMWZlZGVmNTEzZTgyYmIiLCJ1c2VySWQiOiIzNTQzMzg1MjMifQ==</vt:lpwstr>
  </property>
</Properties>
</file>